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0"/>
        <w:jc w:val="center"/>
      </w:pPr>
      <w:r>
        <w:rPr>
          <w:b/>
          <w:bCs/>
          <w:sz w:val="56"/>
          <w:szCs w:val="56"/>
        </w:rPr>
        <w:t xml:space="preserve">SERVA</w:t>
      </w:r>
    </w:p>
    <w:p>
      <w:pPr>
        <w:spacing w:after="240"/>
        <w:jc w:val="center"/>
      </w:pPr>
      <w:r>
        <w:rPr>
          <w:sz w:val="36"/>
          <w:szCs w:val="36"/>
        </w:rPr>
        <w:t xml:space="preserve">Business Requirements Specification</w:t>
      </w:r>
    </w:p>
    <w:p>
      <w:pPr>
        <w:spacing w:after="240"/>
        <w:jc w:val="center"/>
      </w:pPr>
      <w:r>
        <w:rPr>
          <w:i/>
          <w:iCs/>
          <w:sz w:val="28"/>
          <w:szCs w:val="28"/>
        </w:rPr>
        <w:t xml:space="preserve">Payments, Wallet &amp; SoftPOS Roadmap</w:t>
      </w:r>
    </w:p>
    <w:p>
      <w:pPr>
        <w:spacing w:after="2400"/>
        <w:jc w:val="center"/>
      </w:pPr>
      <w:r>
        <w:rPr>
          <w:color w:val="595959"/>
          <w:sz w:val="22"/>
          <w:szCs w:val="22"/>
        </w:rPr>
        <w:t xml:space="preserve">Phased delivery: Tembo → Serva Wallet → SoftPOS</w:t>
      </w:r>
    </w:p>
    <w:p>
      <w:pPr>
        <w:pStyle w:val="Heading2"/>
      </w:pPr>
      <w:r>
        <w:t xml:space="preserve">Document Control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Document title</w:t>
            </w:r>
          </w:p>
        </w:tc>
        <w:tc>
          <w:tcPr>
            <w:tcW w:type="dxa" w:w="6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SERVA BRS — Payments, Wallet &amp; SoftPOS Roadmap</w:t>
            </w:r>
          </w:p>
        </w:tc>
      </w:tr>
      <w:tr>
        <w:tc>
          <w:tcPr>
            <w:tcW w:type="dxa" w:w="2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Version</w:t>
            </w:r>
          </w:p>
        </w:tc>
        <w:tc>
          <w:tcPr>
            <w:tcW w:type="dxa" w:w="6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0.2 (Draft)</w:t>
            </w:r>
          </w:p>
        </w:tc>
      </w:tr>
      <w:tr>
        <w:tc>
          <w:tcPr>
            <w:tcW w:type="dxa" w:w="2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Date</w:t>
            </w:r>
          </w:p>
        </w:tc>
        <w:tc>
          <w:tcPr>
            <w:tcW w:type="dxa" w:w="6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18 April 2026</w:t>
            </w:r>
          </w:p>
        </w:tc>
      </w:tr>
      <w:tr>
        <w:tc>
          <w:tcPr>
            <w:tcW w:type="dxa" w:w="2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Status</w:t>
            </w:r>
          </w:p>
        </w:tc>
        <w:tc>
          <w:tcPr>
            <w:tcW w:type="dxa" w:w="6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For review</w:t>
            </w:r>
          </w:p>
        </w:tc>
      </w:tr>
      <w:tr>
        <w:tc>
          <w:tcPr>
            <w:tcW w:type="dxa" w:w="2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Audience</w:t>
            </w:r>
          </w:p>
        </w:tc>
        <w:tc>
          <w:tcPr>
            <w:tcW w:type="dxa" w:w="6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Executive / Board, Engineering, External Partners (Tembo, card issuer, compliance)</w:t>
            </w:r>
          </w:p>
        </w:tc>
      </w:tr>
      <w:tr>
        <w:tc>
          <w:tcPr>
            <w:tcW w:type="dxa" w:w="2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6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SERVA Product</w:t>
            </w:r>
          </w:p>
        </w:tc>
      </w:tr>
      <w:tr>
        <w:tc>
          <w:tcPr>
            <w:tcW w:type="dxa" w:w="2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Related systems</w:t>
            </w:r>
          </w:p>
        </w:tc>
        <w:tc>
          <w:tcPr>
            <w:tcW w:type="dxa" w:w="6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SERVA mobile app (iOS, Android, Web), Supabase backend, Yoco (current), Tembo Group (target)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1. Executive Summary</w:t>
      </w:r>
    </w:p>
    <w:p>
      <w:pPr>
        <w:spacing w:after="120" w:line="300"/>
      </w:pPr>
      <w:r>
        <w:t xml:space="preserve">SERVA is introducing a three-phase expansion of its payments capability to reduce processor dependency, create a new transactional revenue stream, and enable vendors at events to accept card payments without third-party terminals.</w:t>
      </w:r>
    </w:p>
    <w:p>
      <w:r>
        <w:t xml:space="preserve"/>
      </w:r>
    </w:p>
    <w:p>
      <w:pPr>
        <w:spacing w:after="120" w:line="300"/>
      </w:pPr>
      <w:r>
        <w:rPr>
          <w:b/>
          <w:bCs/>
        </w:rPr>
        <w:t xml:space="preserve">Phase 1 — Payment Processor Migration. </w:t>
      </w:r>
      <w:r>
        <w:t xml:space="preserve">Replace Yoco with Tembo Group as the primary payment processor, and enable Apple Pay and Google Pay at checkout from day one. Tembo holds a payments licence that allows facilitation of multiple payment types (card, EFT, wallet, mobile wallets), giving SERVA a single integration point for current and future payment methods.</w:t>
      </w:r>
    </w:p>
    <w:p>
      <w:pPr>
        <w:spacing w:after="120" w:line="300"/>
      </w:pPr>
      <w:r>
        <w:rPr>
          <w:b/>
          <w:bCs/>
        </w:rPr>
        <w:t xml:space="preserve">Phase 2 — Serva Wallet. </w:t>
      </w:r>
      <w:r>
        <w:t xml:space="preserve">Introduce customer wallets with an associated Mastercard or Visa virtual card (via a card issuer partner and sponsor bank). Customers can top up once and spend inside and outside the SERVA app — anywhere the card scheme is accepted.</w:t>
      </w:r>
    </w:p>
    <w:p>
      <w:pPr>
        <w:spacing w:after="120" w:line="300"/>
      </w:pPr>
      <w:r>
        <w:rPr>
          <w:b/>
          <w:bCs/>
        </w:rPr>
        <w:t xml:space="preserve">Phase 3 — SERVA SoftPOS. </w:t>
      </w:r>
      <w:r>
        <w:t xml:space="preserve">Enable vendors at events to accept contactless card payments using only a tablet or phone (tap-to-pay on device), removing the need for dedicated card machines and giving SERVA control of the in-venue payment experience.</w:t>
      </w:r>
    </w:p>
    <w:p>
      <w:r>
        <w:t xml:space="preserve"/>
      </w:r>
    </w:p>
    <w:p>
      <w:pPr>
        <w:spacing w:after="120" w:line="300"/>
      </w:pPr>
      <w:r>
        <w:t xml:space="preserve">Each phase builds on the previous: Tembo provides the acquiring rails used by the Wallet and SoftPOS; the Wallet gives customers a funded instrument that can be preferred at SoftPOS terminals; SoftPOS extends SERVA's reach to vendors who do not yet transact through the app.</w:t>
      </w:r>
    </w:p>
    <w:p>
      <w:r>
        <w:br w:type="page"/>
      </w:r>
    </w:p>
    <w:p>
      <w:pPr>
        <w:pStyle w:val="Heading1"/>
      </w:pPr>
      <w:r>
        <w:t xml:space="preserve">2. Background &amp; Context</w:t>
      </w:r>
    </w:p>
    <w:p>
      <w:pPr>
        <w:pStyle w:val="Heading2"/>
      </w:pPr>
      <w:r>
        <w:t xml:space="preserve">2.1 Current State</w:t>
      </w:r>
    </w:p>
    <w:p>
      <w:pPr>
        <w:spacing w:after="120" w:line="300"/>
      </w:pPr>
      <w:r>
        <w:t xml:space="preserve">SERVA is a mobile food-ordering app for live events and venues, available on iOS, Android, and web. Customers browse events, pick a vendor, order from a menu, pay, and track the order without queuing. Payments today are processed through Yoco via a Supabase edge function; the checkout is opened in a WebView on native and via redirect on web.</w:t>
      </w:r>
    </w:p>
    <w:p>
      <w:r>
        <w:t xml:space="preserve"/>
      </w:r>
    </w:p>
    <w:p>
      <w:pPr>
        <w:pStyle w:val="Heading2"/>
      </w:pPr>
      <w:r>
        <w:t xml:space="preserve">2.2 Drivers for Change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Reduce single-processor dependency and negotiate better commercial terms under a payments-licensed partner.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Unlock multiple payment methods (card, EFT, instant EFT, wallet top-ups) through one integration.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Create a closed-loop + open-loop spend environment: customers preload funds into SERVA and can still spend those funds outside the app via a virtual card.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Give vendors a SERVA-branded way to accept card payments at events without importing third-party terminals, simplifying onboarding and settlement.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Build a data and loyalty moat — every wallet and SoftPOS transaction strengthens SERVA's understanding of customer spend at events.</w:t>
      </w:r>
    </w:p>
    <w:p>
      <w:pPr>
        <w:pStyle w:val="Heading2"/>
      </w:pPr>
      <w:r>
        <w:t xml:space="preserve">2.3 Out of Scope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Vendor / organiser admin surfaces (handled in a separate system).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International markets and currencies beyond ZAR in the initial release.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Physical card issuance (virtual card only in Phase 2).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Credit, lending, or buy-now-pay-later products on the wallet balance.</w:t>
      </w:r>
    </w:p>
    <w:p>
      <w:r>
        <w:br w:type="page"/>
      </w:r>
    </w:p>
    <w:p>
      <w:pPr>
        <w:pStyle w:val="Heading1"/>
      </w:pPr>
      <w:r>
        <w:t xml:space="preserve">3. Objectives &amp; Success Metrics</w:t>
      </w:r>
    </w:p>
    <w:p>
      <w:pPr>
        <w:pStyle w:val="Heading2"/>
      </w:pPr>
      <w:r>
        <w:t xml:space="preserve">3.1 Strategic Objectives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Consolidate payments under a licensed partner (Tembo) with room to add methods over time.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Launch a SERVA-branded stored-value product (Wallet + virtual card) usable inside and outside events.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Equip vendors with a zero-hardware card acceptance option (SoftPOS) that SERVA owns end-to-end.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Improve unit economics by earning interchange and acquiring margin in addition to platform fees.</w:t>
      </w:r>
    </w:p>
    <w:p>
      <w:pPr>
        <w:pStyle w:val="Heading2"/>
      </w:pPr>
      <w:r>
        <w:t xml:space="preserve">3.2 Success Metrics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400"/>
        <w:gridCol w:w="3960"/>
      </w:tblGrid>
      <w:tr>
        <w:trPr>
          <w:tblHeader/>
        </w:trP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Phase</w:t>
            </w:r>
          </w:p>
        </w:tc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Metric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Target (first 12 months post-launch)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1 — Tembo</w:t>
            </w:r>
          </w:p>
        </w:tc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Checkout success rate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≥ current Yoco baseline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1 — Tembo</w:t>
            </w:r>
          </w:p>
        </w:tc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Average processor fee per transaction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Lower than current Yoco effective rate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1 — Tembo</w:t>
            </w:r>
          </w:p>
        </w:tc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Payment methods supported at launch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Card + Apple Pay + Google Pay + at least one alternative (EFT or wallet)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1 — Tembo</w:t>
            </w:r>
          </w:p>
        </w:tc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Share of checkouts via Apple Pay / Google Pay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≥ 20% of successful checkouts within 3 months of launch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2 — Wallet</w:t>
            </w:r>
          </w:p>
        </w:tc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Customers with a funded wallet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≥ 25% of monthly active users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2 — Wallet</w:t>
            </w:r>
          </w:p>
        </w:tc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Share of in-app orders paid by wallet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≥ 40% of orders from wallet holders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2 — Wallet</w:t>
            </w:r>
          </w:p>
        </w:tc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Virtual-card off-platform spend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Measurable monthly volume with month-on-month growth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3 — SoftPOS</w:t>
            </w:r>
          </w:p>
        </w:tc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Vendors enabled on SoftPOS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Majority of active event vendors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3 — SoftPOS</w:t>
            </w:r>
          </w:p>
        </w:tc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In-venue card volume captured by SERVA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Meaningful share of total vendor card volume at enabled events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4. Stakeholders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Stakeholder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Interest in this BRS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Executive / Board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Investment case, commercial impact, risk posture, regulatory exposure.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Product &amp; Engineering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Scope, sequencing, integration touch-points with the existing Expo / Supabase codebase.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Finance &amp; Treasury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Settlement flows, float management, reconciliation, reporting.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Legal &amp; Compliance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Licensing, FICA/KYC, POPIA, PCI DSS, card scheme rules.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Tembo Group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Commercial terms, integration boundaries, certifications needed for each phase.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Card issuer / sponsor bank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BIN sponsorship, programme management, KYC, card scheme compliance.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Event organisers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Cashless experience at venues, reporting, settlement timelines.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Vendors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Low-friction card acceptance, fair fees, fast payout.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Customers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Fast, trusted payments; flexible funding; clear refund and dispute handling.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5. Phase 1 — Replace Yoco with Tembo Group</w:t>
      </w:r>
    </w:p>
    <w:p>
      <w:pPr>
        <w:pStyle w:val="Heading2"/>
      </w:pPr>
      <w:r>
        <w:t xml:space="preserve">5.1 Goal</w:t>
      </w:r>
    </w:p>
    <w:p>
      <w:pPr>
        <w:spacing w:after="120" w:line="300"/>
      </w:pPr>
      <w:r>
        <w:t xml:space="preserve">Migrate SERVA's primary payment processor from Yoco to Tembo Group without degrading the customer experience, expand the set of supported payment methods on a single integration, and introduce Apple Pay and Google Pay as first-class checkout options on iOS, Android, and web.</w:t>
      </w:r>
    </w:p>
    <w:p>
      <w:pPr>
        <w:pStyle w:val="Heading2"/>
      </w:pPr>
      <w:r>
        <w:t xml:space="preserve">5.2 Business Requirements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Tembo shall replace Yoco as the acquirer for all customer-to-SERVA payments in the app.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Checkout shall continue to support card payments in ZAR at minimum, with the ability to enable additional methods (e.g. EFT, instant EFT, wallet rails) without a second integration.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Apple Pay shall be available as a checkout option on iOS and on the web when accessed from a supported Apple device and browser.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Google Pay shall be available as a checkout option on Android and on the web when accessed from a supported browser.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Apple Pay and Google Pay shall be presented prominently at checkout — visible without scrolling — whenever the device supports them and the customer has a provisioned card.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Apple Pay and Google Pay transactions shall authorise through Tembo as acquirer and flow through the same order, refund, and reconciliation pipelines as card transactions.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The user-facing checkout flow shall remain equivalent to or better than today (minimum steps, mobile-optimised, clear failure messaging).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SERVA shall retain the three existing return states — success, cancel, failure — and the corresponding deep-link / redirect behaviour on native and web.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Refunds (full and partial) shall be supported and initiated from SERVA's operations tooling, not only from Tembo's dashboard.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Settlement and reporting shall reconcile per event, per vendor, and per payment method to at least the granularity available today.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PCI DSS scope shall be minimised by keeping card data entry inside Tembo-hosted surfaces (hosted fields or hosted page).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A documented fallback or dual-running window shall exist to protect live events during cutover.</w:t>
      </w:r>
    </w:p>
    <w:p>
      <w:pPr>
        <w:pStyle w:val="Heading2"/>
      </w:pPr>
      <w:r>
        <w:t xml:space="preserve">5.3 In Scope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Server-side integration with Tembo (replacing the current Yoco edge-function path).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Client updates in the Expo app to handle Tembo's hosted checkout on native (WebView) and web (redirect).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Apple Pay integration on iOS and Safari, including merchant identifier and domain verification.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Google Pay integration on Android and supported browsers, including merchant onboarding with Google.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Webhook / callback handling for payment status updates.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Refund flow and operations tooling.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Reconciliation and reporting for finance.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Cutover plan, including a parallel-run period if required.</w:t>
      </w:r>
    </w:p>
    <w:p>
      <w:pPr>
        <w:pStyle w:val="Heading2"/>
      </w:pPr>
      <w:r>
        <w:t xml:space="preserve">5.4 Out of Scope (this phase)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Wallet balances and virtual card (Phase 2).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In-person card acceptance by vendors (Phase 3).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Any change to the vendor/organiser admin system.</w:t>
      </w:r>
    </w:p>
    <w:p>
      <w:pPr>
        <w:pStyle w:val="Heading2"/>
      </w:pPr>
      <w:r>
        <w:t xml:space="preserve">5.5 Key Assumptions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Tembo's payments licence and certifications cover the payment methods SERVA intends to enable at launch.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Tembo supports a hosted checkout surface suitable for both WebView and browser redirect.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Tembo is certified to process Apple Pay and Google Pay transactions in ZAR, or can be certified within the Phase 1 timeline.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SERVA can complete the required Apple Pay merchant registration and Google Pay merchant onboarding before launch.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Commercial terms with Tembo are at least as favourable as Yoco on a blended basis.</w:t>
      </w:r>
    </w:p>
    <w:p>
      <w:pPr>
        <w:pStyle w:val="Heading2"/>
      </w:pPr>
      <w:r>
        <w:t xml:space="preserve">5.6 Risks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Risk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Mitigation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Checkout regression during cutover causes lost orders at a live event.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Feature-flag the new processor; run a soft launch at a low-traffic event; keep Yoco available as fallback for a defined window.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Webhook reliability differs from current integration, causing mis-matched order states.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Idempotent server-side handlers, reconciliation job, alerting on stuck orders.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Dispute and chargeback processes differ.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Update internal runbooks and agree SLAs with Tembo before go-live.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Apple Pay or Google Pay onboarding (domain verification, merchant registration) delays the launch.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Start registrations in parallel with the Tembo integration; confirm Tembo's certification status early; treat each wallet as an independent launch item under the same phase.</w:t>
            </w:r>
          </w:p>
        </w:tc>
      </w:tr>
    </w:tbl>
    <w:p>
      <w:pPr>
        <w:pStyle w:val="Heading2"/>
      </w:pPr>
      <w:r>
        <w:t xml:space="preserve">5.7 Acceptance Criteria (high-level)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All new orders route through Tembo by default.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Success, cancel, and failure paths behave identically across iOS, Android, and web.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 customer on a supported iOS device can complete an order using Apple Pay without entering card details.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 customer on a supported Android device can complete an order using Google Pay without entering card details.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Apple Pay and Google Pay are also available on the web where the browser and device support them.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Finance can produce a daily reconciled settlement report per event and per vendor.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Operations can issue full and partial refunds without logging into Tembo directly.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At least one payment method in addition to card is live, or configured and ready to enable.</w:t>
      </w:r>
    </w:p>
    <w:p>
      <w:r>
        <w:br w:type="page"/>
      </w:r>
    </w:p>
    <w:p>
      <w:pPr>
        <w:pStyle w:val="Heading1"/>
      </w:pPr>
      <w:r>
        <w:t xml:space="preserve">6. Phase 2 — Serva Wallet &amp; Virtual Card</w:t>
      </w:r>
    </w:p>
    <w:p>
      <w:pPr>
        <w:pStyle w:val="Heading2"/>
      </w:pPr>
      <w:r>
        <w:t xml:space="preserve">6.1 Goal</w:t>
      </w:r>
    </w:p>
    <w:p>
      <w:pPr>
        <w:spacing w:after="120" w:line="300"/>
      </w:pPr>
      <w:r>
        <w:t xml:space="preserve">Give every SERVA customer an in-app wallet they can top up and spend — inside SERVA for event orders, and outside SERVA anywhere Mastercard or Visa is accepted — via an associated virtual card.</w:t>
      </w:r>
    </w:p>
    <w:p>
      <w:pPr>
        <w:pStyle w:val="Heading2"/>
      </w:pPr>
      <w:r>
        <w:t xml:space="preserve">6.2 Business Requirements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Every verified SERVA customer shall be able to open a Serva Wallet denominated in ZAR.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Customers shall be able to top up the wallet through the payment methods enabled in Phase 1 (card, EFT, etc.).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The wallet shall be usable as a first-class payment method at checkout inside the SERVA app.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Each wallet shall be linked to a virtual card issued by a Mastercard or Visa card issuer (sponsor bank), usable anywhere the scheme is accepted.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Customers shall be able to view the virtual card details, freeze/unfreeze it, and view a unified transaction history (wallet + card) in-app.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Customers shall complete KYC/FICA checks before the wallet can hold funds above regulator-permitted thresholds or before the virtual card can be used off-platform.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Wallet funds shall be held in a segregated, safeguarded account as required by the sponsor bank and applicable regulations.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Refunds for SERVA orders paid by wallet shall return to the wallet; refunds paid by card may return to the original card or the wallet, per policy.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SERVA shall provide clear terms for balance expiry, inactivity, and closure, aligned to South African consumer protection rules.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All wallet and card activity shall be monitored for fraud and AML in line with sponsor-bank requirements.</w:t>
      </w:r>
    </w:p>
    <w:p>
      <w:pPr>
        <w:pStyle w:val="Heading2"/>
      </w:pPr>
      <w:r>
        <w:t xml:space="preserve">6.3 In Scope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Wallet data model and balance management (single ZAR balance per customer).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Top-up flows using Phase 1 payment methods.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Virtual card issuance, controls (freeze, limits), and display in-app.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KYC/FICA integration with the sponsor bank or a KYC provider.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Unified transaction history and statements.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Customer support flows for disputes on both wallet top-ups and off-platform card transactions.</w:t>
      </w:r>
    </w:p>
    <w:p>
      <w:pPr>
        <w:pStyle w:val="Heading2"/>
      </w:pPr>
      <w:r>
        <w:t xml:space="preserve">6.4 Out of Scope (this phase)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Physical cards, peer-to-peer transfers, and multi-currency balances.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Interest-bearing balances, credit lines, or overdraft.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Merchant-initiated recurring payments from the wallet (unless specifically required).</w:t>
      </w:r>
    </w:p>
    <w:p>
      <w:pPr>
        <w:pStyle w:val="Heading2"/>
      </w:pPr>
      <w:r>
        <w:t xml:space="preserve">6.5 Key Assumptions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 sponsor bank and issuer partner can be contracted under a BIN-sponsorship / programme-management model.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Tembo's rails can be used for top-ups and for settlement into the safeguarded wallet account.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Customers will tolerate a KYC step in exchange for off-platform spend.</w:t>
      </w:r>
    </w:p>
    <w:p>
      <w:pPr>
        <w:pStyle w:val="Heading2"/>
      </w:pPr>
      <w:r>
        <w:t xml:space="preserve">6.6 Risks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Risk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Mitigation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Regulatory classification of the wallet (e-money / stored value) requires specific licensing posture.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Legal review with issuer and regulator; structure the programme under the sponsor bank's licence.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Fraud on the virtual card damages trust and creates chargeback exposure.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Card controls by default (low limits, freeze on inactivity), velocity checks, 3DS for online use, strong device binding.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KYC friction reduces adoption.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Tiered KYC: light wallet with low limits for in-app spend, full KYC required only for virtual-card off-platform use.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Safeguarding and reconciliation errors.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Daily reconciliation between ledger, sponsor bank account, and card transactions; automated alerts on mismatches.</w:t>
            </w:r>
          </w:p>
        </w:tc>
      </w:tr>
    </w:tbl>
    <w:p>
      <w:pPr>
        <w:pStyle w:val="Heading2"/>
      </w:pPr>
      <w:r>
        <w:t xml:space="preserve">6.7 Acceptance Criteria (high-level)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 customer can top up, check balance, pay for an order, and receive a refund — all within the app.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 customer who completes full KYC is issued a working virtual card and can transact at a third-party merchant.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The customer can freeze/unfreeze the card, and the change is reflected at the next card authorisation.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Finance can reconcile the wallet ledger to the safeguarded bank account daily.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Support can trace any customer-reported transaction to a specific authorisation and settlement record.</w:t>
      </w:r>
    </w:p>
    <w:p>
      <w:r>
        <w:br w:type="page"/>
      </w:r>
    </w:p>
    <w:p>
      <w:pPr>
        <w:pStyle w:val="Heading1"/>
      </w:pPr>
      <w:r>
        <w:t xml:space="preserve">7. Phase 3 — SERVA SoftPOS (Tap-to-Pay on Device)</w:t>
      </w:r>
    </w:p>
    <w:p>
      <w:pPr>
        <w:pStyle w:val="Heading2"/>
      </w:pPr>
      <w:r>
        <w:t xml:space="preserve">7.1 Goal</w:t>
      </w:r>
    </w:p>
    <w:p>
      <w:pPr>
        <w:spacing w:after="120" w:line="300"/>
      </w:pPr>
      <w:r>
        <w:t xml:space="preserve">Give vendors at SERVA events the ability to accept contactless card payments using only an Android tablet or phone — no standalone card terminal required — with settlement and reporting flowing through SERVA.</w:t>
      </w:r>
    </w:p>
    <w:p>
      <w:pPr>
        <w:pStyle w:val="Heading2"/>
      </w:pPr>
      <w:r>
        <w:t xml:space="preserve">7.2 Business Requirements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Vendors shall be able to accept contactless Mastercard, Visa, and other supported scheme cards on an Android device using SoftPOS (tap-to-pay on device).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SoftPOS acceptance shall be available through a SERVA-branded app or module, certified under the relevant PCI standards (PCI MPoC or equivalent).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Transactions shall authorise through Tembo as acquirer, so reporting and settlement are consistent with Phase 1 and Phase 2 flows.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Vendors shall be onboarded through a SERVA-controlled merchant onboarding flow, including KYC/KYB.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SERVA shall produce per-vendor, per-event, per-day settlement reports and handle payouts to vendors on an agreed schedule.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SoftPOS shall support at minimum: sale, void (same-day), and refund (linked to an original transaction).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Receipts shall be available digitally (SMS, email, or QR to a hosted receipt), with printed receipts optional via a paired printer.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The solution shall operate in typical event conditions, including intermittent connectivity, with a clear policy on offline behaviour (decline vs store-and-forward).</w:t>
      </w:r>
    </w:p>
    <w:p>
      <w:pPr>
        <w:pStyle w:val="ListParagraph"/>
        <w:numPr>
          <w:ilvl w:val="0"/>
          <w:numId w:val="3"/>
        </w:numPr>
        <w:spacing w:after="80" w:line="280"/>
      </w:pPr>
      <w:r>
        <w:t xml:space="preserve">Customers paying with a Serva Wallet virtual card at a SoftPOS terminal shall receive a seamless, SERVA-recognisable experience (e.g. enriched receipt, in-app record).</w:t>
      </w:r>
    </w:p>
    <w:p>
      <w:pPr>
        <w:pStyle w:val="Heading2"/>
      </w:pPr>
      <w:r>
        <w:t xml:space="preserve">7.3 In Scope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SoftPOS-capable Android application (SERVA-branded) integrated with Tembo.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Vendor onboarding, KYC/KYB, and device binding.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Transaction, void, and refund flows.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Settlement, payout, and reporting for vendors and event organisers.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Support runbooks and training materials for on-site vendor staff.</w:t>
      </w:r>
    </w:p>
    <w:p>
      <w:pPr>
        <w:pStyle w:val="Heading2"/>
      </w:pPr>
      <w:r>
        <w:t xml:space="preserve">7.4 Out of Scope (this phase)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Dedicated SERVA hardware terminals.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iOS-based tap-to-pay (treated as a later enhancement, subject to platform availability and certification).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Chip-and-PIN acceptance without a reader.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Non-card acceptance methods at the terminal (may be added later once Tembo enables them).</w:t>
      </w:r>
    </w:p>
    <w:p>
      <w:pPr>
        <w:pStyle w:val="Heading2"/>
      </w:pPr>
      <w:r>
        <w:t xml:space="preserve">7.5 Key Assumptions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Tembo supports, or can support, a SoftPOS acquiring product with the required scheme certifications.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The target vendor devices meet the SoftPOS solution's hardware and OS requirements (NFC, supported Android version).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Event organisers are comfortable with SERVA as the acquirer-facing brand at the point of sale.</w:t>
      </w:r>
    </w:p>
    <w:p>
      <w:pPr>
        <w:pStyle w:val="Heading2"/>
      </w:pPr>
      <w:r>
        <w:t xml:space="preserve">7.6 Risks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Risk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Mitigation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PCI MPoC (or equivalent) certification timelines delay launch.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Start certification scoping in parallel with Phase 1; consider a certified partner SDK to shortcut the path.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Poor connectivity at venues causes declines and queues.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Define offline/store-and-forward policy explicitly; provide clear merchant UX for retries; pre-event connectivity checks.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Vendor staff training gap leads to fraud or error.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Short, in-app training + quick reference cards; device-level role separation; transaction limits per device.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Device loss or theft at events.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Remote deactivation of device binding; automatic lock after inactivity; per-device transaction caps.</w:t>
            </w:r>
          </w:p>
        </w:tc>
      </w:tr>
    </w:tbl>
    <w:p>
      <w:pPr>
        <w:pStyle w:val="Heading2"/>
      </w:pPr>
      <w:r>
        <w:t xml:space="preserve">7.7 Acceptance Criteria (high-level)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 vendor can be onboarded, bind a device, and take a live card payment end-to-end.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Sales, voids, and linked refunds all appear in the vendor and organiser reports within the agreed SLA.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 customer paying with a Serva Wallet virtual card sees the transaction enriched in the SERVA app.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The solution has passed the required scheme and PCI certifications for the target markets.</w:t>
      </w:r>
    </w:p>
    <w:p>
      <w:r>
        <w:br w:type="page"/>
      </w:r>
    </w:p>
    <w:p>
      <w:pPr>
        <w:pStyle w:val="Heading1"/>
      </w:pPr>
      <w:r>
        <w:t xml:space="preserve">8. Cross-Cutting Requirements</w:t>
      </w:r>
    </w:p>
    <w:p>
      <w:pPr>
        <w:pStyle w:val="Heading2"/>
      </w:pPr>
      <w:r>
        <w:t xml:space="preserve">8.1 Compliance &amp; Regulatory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PCI DSS scope shall be minimised in Phase 1 and explicitly managed in Phases 2 and 3 (including PCI MPoC for SoftPOS).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FICA / KYC obligations shall be met for wallet customers and SoftPOS vendors at the appropriate tier.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POPIA shall govern the processing of customer and vendor personal data across all three phases.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Card scheme rules (Mastercard, Visa) shall be complied with, particularly around BIN usage, 3DS, and disputes.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Consumer protection and advertising rules shall apply to wallet top-up terms, expiry, and refund policies.</w:t>
      </w:r>
    </w:p>
    <w:p>
      <w:pPr>
        <w:pStyle w:val="Heading2"/>
      </w:pPr>
      <w:r>
        <w:t xml:space="preserve">8.2 Security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No PAN or CVV data shall be stored by SERVA; card data entry shall remain within certified surfaces.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Strong authentication (biometrics / 3DS) shall be used for sensitive actions (card viewing, off-platform use, high-value top-ups).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All device bindings (wallet and SoftPOS) shall be revocable server-side.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Security incidents shall follow a defined response process with partner and regulator notification where required.</w:t>
      </w:r>
    </w:p>
    <w:p>
      <w:pPr>
        <w:pStyle w:val="Heading2"/>
      </w:pPr>
      <w:r>
        <w:t xml:space="preserve">8.3 Reliability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Payment, wallet, and SoftPOS flows shall meet or exceed the uptime and latency targets set for the current SERVA checkout.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Webhooks and callbacks shall be idempotent; a reconciliation job shall reconcile state with each partner at least daily.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Degradation modes (e.g. processor outage, issuer downtime) shall be defined and surfaced to users in plain language.</w:t>
      </w:r>
    </w:p>
    <w:p>
      <w:pPr>
        <w:pStyle w:val="Heading2"/>
      </w:pPr>
      <w:r>
        <w:t xml:space="preserve">8.4 Operations &amp; Support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Internal operations tooling shall cover refunds, disputes, wallet adjustments, and SoftPOS vendor support in a single place.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Runbooks shall exist for each partner (Tembo, issuer/sponsor bank) covering failure, incident, and dispute handling.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Customer support shall be able to answer wallet, card, and SoftPOS questions without escalating to engineering for routine cases.</w:t>
      </w:r>
    </w:p>
    <w:p>
      <w:pPr>
        <w:pStyle w:val="Heading2"/>
      </w:pPr>
      <w:r>
        <w:t xml:space="preserve">8.5 Reporting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Finance shall receive daily reconciliation reports covering payments, wallet movements, card transactions, and SoftPOS settlements.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Event organisers shall receive per-event reports combining in-app orders and SoftPOS transactions.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Vendors shall see near-real-time transaction visibility and clear payout statements.</w:t>
      </w:r>
    </w:p>
    <w:p>
      <w:r>
        <w:br w:type="page"/>
      </w:r>
    </w:p>
    <w:p>
      <w:pPr>
        <w:pStyle w:val="Heading1"/>
      </w:pPr>
      <w:r>
        <w:t xml:space="preserve">9. Phased Roadmap</w:t>
      </w:r>
    </w:p>
    <w:p>
      <w:pPr>
        <w:spacing w:after="120" w:line="300"/>
      </w:pPr>
      <w:r>
        <w:t xml:space="preserve">The three phases are sequenced so that each one provides the foundation for the next. Indicative timing is included for planning only and should be validated with engineering and partners.</w:t>
      </w:r>
    </w:p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960"/>
        <w:gridCol w:w="1800"/>
        <w:gridCol w:w="1800"/>
      </w:tblGrid>
      <w:tr>
        <w:trPr>
          <w:tblHeader/>
        </w:trPr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Phase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Scope Summary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Depends On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Indicative Timing</w:t>
            </w:r>
          </w:p>
        </w:tc>
      </w:tr>
      <w:tr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1 — Tembo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Replace Yoco with Tembo as acquirer; enable additional payment methods.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Commercials with Tembo; compliance sign-off.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First delivery window</w:t>
            </w:r>
          </w:p>
        </w:tc>
      </w:tr>
      <w:tr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2 — Serva Wallet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Wallet + virtual card via sponsor bank; KYC tiers; safeguarded funds.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1 live; issuer / sponsor bank contract; KYC provider.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Second delivery window</w:t>
            </w:r>
          </w:p>
        </w:tc>
      </w:tr>
      <w:tr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3 — SoftPOS</w:t>
            </w:r>
          </w:p>
        </w:tc>
        <w:tc>
          <w:tcPr>
            <w:tcW w:type="dxa" w:w="3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Tap-to-pay on Android for vendors; Tembo as acquirer; vendor onboarding.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Phase 1 live; SoftPOS certification path; vendor onboarding tooling.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Third delivery window</w:t>
            </w:r>
          </w:p>
        </w:tc>
      </w:tr>
    </w:tbl>
    <w:p>
      <w:pPr>
        <w:pStyle w:val="Heading2"/>
      </w:pPr>
      <w:r>
        <w:t xml:space="preserve">9.1 Critical Dependencies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Tembo Group contract, technical onboarding, and certifications.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Card issuer and sponsor bank agreement for Phase 2.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KYC / FICA provider for customers and vendors.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PCI and scheme certifications required per phase.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Internal capacity in product, engineering, legal, finance, and support.</w:t>
      </w:r>
    </w:p>
    <w:p>
      <w:r>
        <w:br w:type="page"/>
      </w:r>
    </w:p>
    <w:p>
      <w:pPr>
        <w:pStyle w:val="Heading1"/>
      </w:pPr>
      <w:r>
        <w:t xml:space="preserve">10. Open Questions</w:t>
      </w:r>
    </w:p>
    <w:p>
      <w:pPr>
        <w:spacing w:after="120" w:line="300"/>
      </w:pPr>
      <w:r>
        <w:t xml:space="preserve">The following items are not blockers for approving the direction but must be closed out before detailed design.</w:t>
      </w:r>
    </w:p>
    <w:p>
      <w:r>
        <w:t xml:space="preserve"/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Which specific payment methods beyond card, Apple Pay, and Google Pay will Tembo enable at Phase 1 launch (e.g. EFT, instant EFT)?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Is Tembo already certified for Apple Pay and Google Pay in ZAR, or does that certification need to be completed as part of this programme?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Which card scheme (Mastercard or Visa) and which sponsor bank will underpin the Serva Wallet?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What KYC tiers and limits will apply to in-app-only wallet use versus off-platform virtual-card use?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Will Phase 3 SoftPOS use a partner-certified SDK or a fully in-house build?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What is SERVA's policy on offline SoftPOS transactions (decline vs store-and-forward)?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What is the target commercial model — interchange share, acquiring margin, wallet float — across the three phases?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t xml:space="preserve">Which jurisdictions beyond South Africa, if any, should Phase 2 and Phase 3 be designed to extend into?</w:t>
      </w:r>
    </w:p>
    <w:p>
      <w:r>
        <w:br w:type="page"/>
      </w:r>
    </w:p>
    <w:p>
      <w:pPr>
        <w:pStyle w:val="Heading1"/>
      </w:pPr>
      <w:r>
        <w:t xml:space="preserve">11. Glossary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Term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/>
                <w:bCs/>
              </w:rPr>
              <w:t xml:space="preserve">Definition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Acquirer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Entity that processes card payments on behalf of a merchant.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Apple Pay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Apple's digital wallet that allows card payments using Face ID, Touch ID, or passcode on supported Apple devices and in Safari on supported Apple hardware.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Google Pay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Google's digital wallet that allows card payments on Android devices and in supported browsers.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BIN sponsorship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Arrangement where a licensed bank provides the card range (BIN) under which a programme issues cards.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Issuer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Entity that issues cards to cardholders, on behalf of a scheme.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Interchange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Fee paid between banks for the acceptance of card-based transactions.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KYC / FICA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Know-Your-Customer / Financial Intelligence Centre Act checks required before providing regulated financial services.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PCI DSS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Payment Card Industry Data Security Standard.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PCI MPoC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PCI Mobile Payments on COTS — the standard covering SoftPOS solutions.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POPIA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Protection of Personal Information Act (South Africa).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SoftPOS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Software-based point of sale allowing contactless card acceptance on a standard smartphone or tablet.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Sponsor bank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Bank that sponsors a non-bank programme manager into a card scheme.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Stored value / e-money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Prepaid balance held on behalf of a customer, redeemable for goods, services, or cash.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3DS</w:t>
            </w:r>
          </w:p>
        </w:tc>
        <w:tc>
          <w:tcPr>
            <w:tcW w:type="dxa" w:w="6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3-D Secure — additional authentication layer for online card transactions.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8"/>
        <w:szCs w:val="18"/>
      </w:rPr>
      <w:t xml:space="preserve">Page </w:t>
    </w:r>
    <w:r>
      <w:rPr>
        <w:color w:val="80808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808080"/>
        <w:sz w:val="18"/>
        <w:szCs w:val="18"/>
      </w:rPr>
      <w:t xml:space="preserve"> of </w:t>
    </w:r>
    <w:r>
      <w:rPr>
        <w:color w:val="808080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08080"/>
        <w:sz w:val="18"/>
        <w:szCs w:val="18"/>
      </w:rPr>
      <w:t xml:space="preserve">SERVA BRS — Payments, Wallet &amp; SoftPOS Roadmap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3864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40" w:before="240"/>
      <w:outlineLvl w:val="1"/>
    </w:pPr>
    <w:rPr>
      <w:rFonts w:ascii="Arial" w:cs="Arial" w:eastAsia="Arial" w:hAnsi="Arial"/>
      <w:b/>
      <w:bCs/>
      <w:color w:val="2E74B5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00" w:before="180"/>
      <w:outlineLvl w:val="2"/>
    </w:pPr>
    <w:rPr>
      <w:rFonts w:ascii="Arial" w:cs="Arial" w:eastAsia="Arial" w:hAnsi="Arial"/>
      <w:b/>
      <w:bCs/>
      <w:color w:val="4040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SERVA BRS — Payments, Wallet &amp; SoftPOS Roadmap</dc:title>
  <dc:creator>SERVA Product</dc:creator>
  <cp:lastModifiedBy>Un-named</cp:lastModifiedBy>
  <cp:revision>1</cp:revision>
  <dcterms:created xsi:type="dcterms:W3CDTF">2026-04-18T08:12:42.679Z</dcterms:created>
  <dcterms:modified xsi:type="dcterms:W3CDTF">2026-04-18T08:12:42.680Z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